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Пресреліз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 Вінниці стартував Всеукраїнський архітектурний конкурс </w:t>
        <w:br w:type="textWrapping"/>
        <w:t xml:space="preserve">«Коцюбинський вдома»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«К</w:t>
      </w:r>
      <w:r w:rsidDel="00000000" w:rsidR="00000000" w:rsidRPr="00000000">
        <w:rPr>
          <w:i w:val="1"/>
          <w:rtl w:val="0"/>
        </w:rPr>
        <w:t xml:space="preserve">оцюбинський вдома»: розпочинається архітектурний конкурс, метою якого буде оновлення простору біля музею видатного класика, народженого у Вінниці. Зареєструватися на конкурс можна за посиланням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https://forms.gle/KammHp9Dp2WDeb7t7</w:t>
        </w:r>
      </w:hyperlink>
      <w:r w:rsidDel="00000000" w:rsidR="00000000" w:rsidRPr="00000000">
        <w:rPr>
          <w:i w:val="1"/>
          <w:rtl w:val="0"/>
        </w:rPr>
        <w:t xml:space="preserve">. Прийом заявок вже стартував і триватиме до 30 квітня. Загальний преміальний фонд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i w:val="1"/>
          <w:rtl w:val="0"/>
        </w:rPr>
        <w:t xml:space="preserve"> 300 тис. грн.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«Головне завдання конкурсу – знайти оригінальні творчі рішення (архітектурні, ландшафтні, смислові й ідейні включно), репрезентувавши Коцюбинського на його рідній території, – говорить представник співорганізатора конкурсу, директор департаменту маркетингу міста та туризму Вінницької міської ради Олександр Вешелені. – А головне завдання найближчих років для колективу музею та всієї вінницької громади – підсилити культурний потенціал імені Коцюбинського, його спадщини, його зв'язку з нашим містом. Зробити це місце, цей простір ще більш привабливим як для вінничан, так і для туристів».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Протягом кількох місяців тривала робота з дослідження території конкурсного проєктування (сад меморіального музею, площа з пам'ятником і дитячий майданчик, що розташований поряд). </w:t>
      </w:r>
      <w:r w:rsidDel="00000000" w:rsidR="00000000" w:rsidRPr="00000000">
        <w:rPr>
          <w:rtl w:val="0"/>
        </w:rPr>
        <w:t xml:space="preserve">Проводилися</w:t>
      </w:r>
      <w:r w:rsidDel="00000000" w:rsidR="00000000" w:rsidRPr="00000000">
        <w:rPr>
          <w:rtl w:val="0"/>
        </w:rPr>
        <w:t xml:space="preserve"> спостереження, онлайн- і офлайн-опитування, зустрічі зі стейкхолдерами та фокус-групи з експертами. Це допомогло зрозуміти виклики, які ставить простір конкурсу, його сильні сторони, завдання та перспективи. За результатами всіх етапів дослідження було сформова</w:t>
      </w:r>
      <w:r w:rsidDel="00000000" w:rsidR="00000000" w:rsidRPr="00000000">
        <w:rPr>
          <w:rtl w:val="0"/>
        </w:rPr>
        <w:t xml:space="preserve">но</w:t>
      </w:r>
      <w:r w:rsidDel="00000000" w:rsidR="00000000" w:rsidRPr="00000000">
        <w:rPr>
          <w:rtl w:val="0"/>
        </w:rPr>
        <w:t xml:space="preserve"> вихідні дані для </w:t>
      </w:r>
      <w:r w:rsidDel="00000000" w:rsidR="00000000" w:rsidRPr="00000000">
        <w:rPr>
          <w:rtl w:val="0"/>
        </w:rPr>
        <w:t xml:space="preserve">проєктування</w:t>
      </w:r>
      <w:r w:rsidDel="00000000" w:rsidR="00000000" w:rsidRPr="00000000">
        <w:rPr>
          <w:rtl w:val="0"/>
        </w:rPr>
        <w:t xml:space="preserve"> та програму архітектурного конкурсу «Коцюбинський вдома».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31 березня в онлайн-форматі відбувся інформаційний захід, де організатори розповідали потенційним учасникам конкурсу й усім зацікавленим про історію цієї ділянки, презентували результати досліджень, пояснювали специфіку проведення та умови участі у конкурсі й відповідали на питання глядачів. Запис трансляції збережено на сторінці конкурсу у Фейсбуці: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https://bit.ly/3fBcHzI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Наразі організатори запрошують фахівців у галузі урбаністики, архітектури, ландшафтної архітектури й інших суміжних творчих професій до участі у цьому </w:t>
      </w:r>
      <w:r w:rsidDel="00000000" w:rsidR="00000000" w:rsidRPr="00000000">
        <w:rPr>
          <w:rtl w:val="0"/>
        </w:rPr>
        <w:t xml:space="preserve">проєкті</w:t>
      </w:r>
      <w:r w:rsidDel="00000000" w:rsidR="00000000" w:rsidRPr="00000000">
        <w:rPr>
          <w:rtl w:val="0"/>
        </w:rPr>
        <w:t xml:space="preserve">. Вдало підсилити команду, яка </w:t>
      </w:r>
      <w:r w:rsidDel="00000000" w:rsidR="00000000" w:rsidRPr="00000000">
        <w:rPr>
          <w:rtl w:val="0"/>
        </w:rPr>
        <w:t xml:space="preserve">захоче</w:t>
      </w:r>
      <w:r w:rsidDel="00000000" w:rsidR="00000000" w:rsidRPr="00000000">
        <w:rPr>
          <w:rtl w:val="0"/>
        </w:rPr>
        <w:t xml:space="preserve"> долучитися до конкурсу, зможуть письменники, літературознавці, художники й інші фахівці історії та мистецтва, які допоможуть розкрити у просторі особистість Коцюбинського.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«Архітектурний конкурс – найкращий шлях, що дає можливість обрати найбільш влучне рішення для цієї території. У </w:t>
      </w:r>
      <w:r w:rsidDel="00000000" w:rsidR="00000000" w:rsidRPr="00000000">
        <w:rPr>
          <w:highlight w:val="white"/>
          <w:rtl w:val="0"/>
        </w:rPr>
        <w:t xml:space="preserve">результаті реалізації </w:t>
      </w:r>
      <w:r w:rsidDel="00000000" w:rsidR="00000000" w:rsidRPr="00000000">
        <w:rPr>
          <w:highlight w:val="white"/>
          <w:rtl w:val="0"/>
        </w:rPr>
        <w:t xml:space="preserve">проєкту</w:t>
      </w:r>
      <w:r w:rsidDel="00000000" w:rsidR="00000000" w:rsidRPr="00000000">
        <w:rPr>
          <w:highlight w:val="white"/>
          <w:rtl w:val="0"/>
        </w:rPr>
        <w:t xml:space="preserve"> місто </w:t>
      </w:r>
      <w:r w:rsidDel="00000000" w:rsidR="00000000" w:rsidRPr="00000000">
        <w:rPr>
          <w:highlight w:val="white"/>
          <w:rtl w:val="0"/>
        </w:rPr>
        <w:t xml:space="preserve">отримає</w:t>
      </w:r>
      <w:r w:rsidDel="00000000" w:rsidR="00000000" w:rsidRPr="00000000">
        <w:rPr>
          <w:highlight w:val="white"/>
          <w:rtl w:val="0"/>
        </w:rPr>
        <w:t xml:space="preserve"> людиноцентричний громадський простір, зручний для кожного вінничанина та гостя міста, наповненого мистецькими </w:t>
      </w:r>
      <w:r w:rsidDel="00000000" w:rsidR="00000000" w:rsidRPr="00000000">
        <w:rPr>
          <w:highlight w:val="white"/>
          <w:rtl w:val="0"/>
        </w:rPr>
        <w:t xml:space="preserve">змістами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– г</w:t>
      </w:r>
      <w:r w:rsidDel="00000000" w:rsidR="00000000" w:rsidRPr="00000000">
        <w:rPr>
          <w:rtl w:val="0"/>
        </w:rPr>
        <w:t xml:space="preserve">оворить керівниця відділу урбаністики КП «Інститут розвитку міст» Вікторія Кравчук.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Після завершення конкурсу восени команди, чиї архітектурні </w:t>
      </w:r>
      <w:r w:rsidDel="00000000" w:rsidR="00000000" w:rsidRPr="00000000">
        <w:rPr>
          <w:rtl w:val="0"/>
        </w:rPr>
        <w:t xml:space="preserve">проєкти</w:t>
      </w:r>
      <w:r w:rsidDel="00000000" w:rsidR="00000000" w:rsidRPr="00000000">
        <w:rPr>
          <w:rtl w:val="0"/>
        </w:rPr>
        <w:t xml:space="preserve"> журі визнає найкращими, отримають премії. Загальний преміальний фонд конкурсу становить 300 тис. грн.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Ознайомитися з програмою та умовами можна на сторінці конкурсу на сайті Вінницької міської ради: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https://bit.ly/3rHmWEY</w:t>
        </w:r>
      </w:hyperlink>
      <w:r w:rsidDel="00000000" w:rsidR="00000000" w:rsidRPr="00000000">
        <w:rPr>
          <w:rtl w:val="0"/>
        </w:rPr>
        <w:t xml:space="preserve">.</w:t>
        <w:br w:type="textWrapping"/>
        <w:t xml:space="preserve">Щоб заявити про участь у конкурсі, необхідно заповнити форму: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https://forms.gle/KammHp9Dp2WDeb7t7</w:t>
        </w:r>
      </w:hyperlink>
      <w:r w:rsidDel="00000000" w:rsidR="00000000" w:rsidRPr="00000000">
        <w:rPr>
          <w:rtl w:val="0"/>
        </w:rPr>
        <w:t xml:space="preserve">.</w:t>
        <w:br w:type="textWrapping"/>
        <w:t xml:space="preserve">Реєстраційна форма буде доступна для заповнення до 30 квітня.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Усі етапи та новини конкурсу, а також корисна інформація і цікаві факти, пов’язані з письменником та територією конкурсу «Коцюбинський вдома», публікуються на сторінці у Фейсбуці: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www.facebook.com/KotsiubynskyisHome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Звернутися до організаторів за роз'ясненнями можна через електронну адресу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kotsiubynskyishome@gmail.com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 Довідка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Одного з найвідоміших українських літераторів Михайла Коцюбинського з Вінниччиною пов’язує народження, родинне коріння та більш ніж три десятиліття життя у різні періоди особистого та творчого становлення. У Вінниці збереглася садиба, що належала його дідові й де народився сам письменник. Наразі це один із найстаріших літературно-меморіальних музеїв в Україні, який останніми роками переживає оновлення та репрезентацію. Поряд розташована площа з пам'ятником Коцюбинському, що стала домінантою однойменного проспекту, який сполучає залізничний вокзал та історичний центр Вінниці.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Метою архітектурного конкурсу стане розробка </w:t>
      </w:r>
      <w:r w:rsidDel="00000000" w:rsidR="00000000" w:rsidRPr="00000000">
        <w:rPr>
          <w:rtl w:val="0"/>
        </w:rPr>
        <w:t xml:space="preserve">проєкту</w:t>
      </w:r>
      <w:r w:rsidDel="00000000" w:rsidR="00000000" w:rsidRPr="00000000">
        <w:rPr>
          <w:rtl w:val="0"/>
        </w:rPr>
        <w:t xml:space="preserve">, в результаті якого будуть об’єднані спільною концепцією та отримають новий вигляд сад меморіального музею, площа з пам'ятником і дитячий майданчик, що розташований поряд. Цей простір може стати не лише сучасною відпочинковою зоною для мешканців та гостей міста, а й привабливою туристичною локацією, що буде знайомити з постаттю Сонцепоклонника.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Замовник архітектурного конкурсу – департамент містобудування та архітектури Вінницької міської ради.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Організатори: КП «Інститут розвитку міст», департамент маркетингу міста та туризму і департамент культури Вінницької міської ради, Вінницький літературно-меморіальний музей Михайла Коцюбинського.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Конкурс проводиться за підтримки </w:t>
      </w:r>
      <w:r w:rsidDel="00000000" w:rsidR="00000000" w:rsidRPr="00000000">
        <w:rPr>
          <w:rtl w:val="0"/>
        </w:rPr>
        <w:t xml:space="preserve">проєкту</w:t>
      </w:r>
      <w:r w:rsidDel="00000000" w:rsidR="00000000" w:rsidRPr="00000000">
        <w:rPr>
          <w:rtl w:val="0"/>
        </w:rPr>
        <w:t xml:space="preserve"> «Інтегрований розвиток міст в Україні ІІ», що впроваджується німецькою урядовою компанією «Deutsche Gesellschaft für </w:t>
      </w:r>
      <w:r w:rsidDel="00000000" w:rsidR="00000000" w:rsidRPr="00000000">
        <w:rPr>
          <w:rtl w:val="0"/>
        </w:rPr>
        <w:t xml:space="preserve">іnternationale</w:t>
      </w:r>
      <w:r w:rsidDel="00000000" w:rsidR="00000000" w:rsidRPr="00000000">
        <w:rPr>
          <w:rtl w:val="0"/>
        </w:rPr>
        <w:t xml:space="preserve"> Zusammenarbeit (GIZ) GmbH» за фінансування Урядів Німеччини та Швейцарії.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КоцюбинськийВдома</w:t>
      </w:r>
      <w:r w:rsidDel="00000000" w:rsidR="00000000" w:rsidRPr="00000000">
        <w:rPr>
          <w:rtl w:val="0"/>
        </w:rPr>
        <w:br w:type="textWrapping"/>
        <w:t xml:space="preserve">#</w:t>
      </w:r>
      <w:r w:rsidDel="00000000" w:rsidR="00000000" w:rsidRPr="00000000">
        <w:rPr>
          <w:rtl w:val="0"/>
        </w:rPr>
        <w:t xml:space="preserve">АрхітектурнийКонкурс</w:t>
      </w:r>
      <w:r w:rsidDel="00000000" w:rsidR="00000000" w:rsidRPr="00000000">
        <w:rPr>
          <w:rtl w:val="0"/>
        </w:rPr>
        <w:t xml:space="preserve"> #</w:t>
      </w:r>
      <w:r w:rsidDel="00000000" w:rsidR="00000000" w:rsidRPr="00000000">
        <w:rPr>
          <w:rtl w:val="0"/>
        </w:rPr>
        <w:t xml:space="preserve">ГромадськийПростір</w:t>
      </w:r>
      <w:r w:rsidDel="00000000" w:rsidR="00000000" w:rsidRPr="00000000">
        <w:rPr>
          <w:rtl w:val="0"/>
        </w:rPr>
        <w:t xml:space="preserve"> #Вінниця #</w:t>
      </w:r>
      <w:r w:rsidDel="00000000" w:rsidR="00000000" w:rsidRPr="00000000">
        <w:rPr>
          <w:rtl w:val="0"/>
        </w:rPr>
        <w:t xml:space="preserve">МістоІдей</w:t>
      </w:r>
      <w:r w:rsidDel="00000000" w:rsidR="00000000" w:rsidRPr="00000000">
        <w:rPr>
          <w:rtl w:val="0"/>
        </w:rPr>
        <w:br w:type="textWrapping"/>
        <w:t xml:space="preserve">#</w:t>
      </w:r>
      <w:r w:rsidDel="00000000" w:rsidR="00000000" w:rsidRPr="00000000">
        <w:rPr>
          <w:rtl w:val="0"/>
        </w:rPr>
        <w:t xml:space="preserve">МихайлоКоцюбинський</w:t>
      </w:r>
      <w:r w:rsidDel="00000000" w:rsidR="00000000" w:rsidRPr="00000000">
        <w:rPr>
          <w:rtl w:val="0"/>
        </w:rPr>
        <w:t xml:space="preserve"> #</w:t>
      </w:r>
      <w:r w:rsidDel="00000000" w:rsidR="00000000" w:rsidRPr="00000000">
        <w:rPr>
          <w:rtl w:val="0"/>
        </w:rPr>
        <w:t xml:space="preserve">УкраїнськаЛітература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 усіх питань висвітлення конкурсу в медіа можна звертатися за телефоном</w:t>
        <w:br w:type="textWrapping"/>
        <w:t xml:space="preserve">+380 93 593-42-17, Юлія Шемет (головна спеціалістка департаменту маркетингу міста та туризму ВМР, </w:t>
      </w:r>
      <w:r w:rsidDel="00000000" w:rsidR="00000000" w:rsidRPr="00000000">
        <w:rPr>
          <w:rtl w:val="0"/>
        </w:rPr>
        <w:t xml:space="preserve">піарменеджерка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проєкту</w:t>
      </w:r>
      <w:r w:rsidDel="00000000" w:rsidR="00000000" w:rsidRPr="00000000">
        <w:rPr>
          <w:rtl w:val="0"/>
        </w:rPr>
        <w:t xml:space="preserve"> «Коцюбинський вдома»).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acebook.com/KotsiubynskyisHome" TargetMode="External"/><Relationship Id="rId10" Type="http://schemas.openxmlformats.org/officeDocument/2006/relationships/hyperlink" Target="https://www.facebook.com/KotsiubynskyisHome" TargetMode="External"/><Relationship Id="rId12" Type="http://schemas.openxmlformats.org/officeDocument/2006/relationships/hyperlink" Target="mailto:kotsiubynskyishome@gmail.com" TargetMode="External"/><Relationship Id="rId9" Type="http://schemas.openxmlformats.org/officeDocument/2006/relationships/hyperlink" Target="https://forms.gle/KammHp9Dp2WDeb7t7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KammHp9Dp2WDeb7t7" TargetMode="External"/><Relationship Id="rId7" Type="http://schemas.openxmlformats.org/officeDocument/2006/relationships/hyperlink" Target="https://bit.ly/3fBcHzI" TargetMode="External"/><Relationship Id="rId8" Type="http://schemas.openxmlformats.org/officeDocument/2006/relationships/hyperlink" Target="https://bit.ly/3rHmW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